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贵州省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职工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医院关于2024年招聘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合同制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工作人员（第一批）资格初审合格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名单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及笔试相关事宜的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根据《贵州省职工医院2024年合同制工作人员招聘公告（第一批）》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相关规定</w:t>
      </w:r>
      <w:r>
        <w:rPr>
          <w:rFonts w:hint="eastAsia" w:ascii="仿宋_GB2312" w:hAnsi="仿宋_GB2312" w:eastAsia="仿宋_GB2312" w:cs="仿宋_GB2312"/>
          <w:sz w:val="32"/>
          <w:szCs w:val="32"/>
        </w:rPr>
        <w:t>，我院2024年招聘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合同</w:t>
      </w:r>
      <w:r>
        <w:rPr>
          <w:rFonts w:hint="eastAsia" w:ascii="仿宋_GB2312" w:hAnsi="仿宋_GB2312" w:eastAsia="仿宋_GB2312" w:cs="仿宋_GB2312"/>
          <w:sz w:val="32"/>
          <w:szCs w:val="32"/>
        </w:rPr>
        <w:t>制工作人员报名及网上资格初审工作已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完成</w:t>
      </w:r>
      <w:r>
        <w:rPr>
          <w:rFonts w:hint="eastAsia" w:ascii="仿宋_GB2312" w:hAnsi="仿宋_GB2312" w:eastAsia="仿宋_GB2312" w:cs="仿宋_GB2312"/>
          <w:sz w:val="32"/>
          <w:szCs w:val="32"/>
        </w:rPr>
        <w:t>，现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就资格初审情况及笔试相关事宜</w:t>
      </w:r>
      <w:r>
        <w:rPr>
          <w:rFonts w:hint="eastAsia" w:ascii="仿宋_GB2312" w:hAnsi="仿宋_GB2312" w:eastAsia="仿宋_GB2312" w:cs="仿宋_GB2312"/>
          <w:sz w:val="32"/>
          <w:szCs w:val="32"/>
        </w:rPr>
        <w:t>公告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如下：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资格初审情况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（一）本次招聘共设20个岗位，其中产科医师岗及皮肤科医师岗没有考生通过资格初审，按规定该两个招聘岗位予以取消。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（二）经资格初审，共有660名考生通过资格初审，详细名单见附件。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笔试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相关事宜</w:t>
      </w: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（一）笔试时间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2024年4月14日早上9:00-11:00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（二）准考证下载网址及打印时间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请通过资格初审的考生于2024年4月12日上午9:00至2024年4月14日早上9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:00期间登录网址</w:t>
      </w:r>
      <w:r>
        <w:rPr>
          <w:rFonts w:hint="eastAsia" w:ascii="仿宋_GB2312" w:hAnsi="仿宋_GB2312" w:eastAsia="仿宋_GB2312" w:cs="仿宋_GB2312"/>
          <w:w w:val="90"/>
          <w:kern w:val="2"/>
          <w:sz w:val="32"/>
          <w:szCs w:val="32"/>
          <w:lang w:val="en-US" w:eastAsia="zh-CN" w:bidi="ar-SA"/>
        </w:rPr>
        <w:t>“</w:t>
      </w:r>
      <w:r>
        <w:rPr>
          <w:rFonts w:hint="eastAsia" w:ascii="仿宋_GB2312" w:hAnsi="仿宋_GB2312" w:eastAsia="仿宋_GB2312" w:cs="仿宋_GB2312"/>
          <w:w w:val="90"/>
          <w:kern w:val="2"/>
          <w:sz w:val="32"/>
          <w:szCs w:val="32"/>
          <w:lang w:val="en-US" w:eastAsia="zh-CN" w:bidi="ar-SA"/>
        </w:rPr>
        <w:fldChar w:fldCharType="begin"/>
      </w:r>
      <w:r>
        <w:rPr>
          <w:rFonts w:hint="eastAsia" w:ascii="仿宋_GB2312" w:hAnsi="仿宋_GB2312" w:eastAsia="仿宋_GB2312" w:cs="仿宋_GB2312"/>
          <w:w w:val="90"/>
          <w:kern w:val="2"/>
          <w:sz w:val="32"/>
          <w:szCs w:val="32"/>
          <w:lang w:val="en-US" w:eastAsia="zh-CN" w:bidi="ar-SA"/>
        </w:rPr>
        <w:instrText xml:space="preserve"> HYPERLINK "http://www.zhunkaozheng.cn/exam/27" \t "https://system.zhunkaozheng.cn/_blank" </w:instrText>
      </w:r>
      <w:r>
        <w:rPr>
          <w:rFonts w:hint="eastAsia" w:ascii="仿宋_GB2312" w:hAnsi="仿宋_GB2312" w:eastAsia="仿宋_GB2312" w:cs="仿宋_GB2312"/>
          <w:w w:val="90"/>
          <w:kern w:val="2"/>
          <w:sz w:val="32"/>
          <w:szCs w:val="32"/>
          <w:lang w:val="en-US" w:eastAsia="zh-CN" w:bidi="ar-SA"/>
        </w:rPr>
        <w:fldChar w:fldCharType="separate"/>
      </w:r>
      <w:r>
        <w:rPr>
          <w:rFonts w:hint="eastAsia" w:ascii="仿宋_GB2312" w:hAnsi="仿宋_GB2312" w:eastAsia="仿宋_GB2312" w:cs="仿宋_GB2312"/>
          <w:w w:val="90"/>
          <w:kern w:val="2"/>
          <w:sz w:val="32"/>
          <w:szCs w:val="32"/>
          <w:lang w:val="en-US" w:eastAsia="zh-CN" w:bidi="ar-SA"/>
        </w:rPr>
        <w:t>http://www.zhunkaozheng.cn/exam/27</w:t>
      </w:r>
      <w:r>
        <w:rPr>
          <w:rFonts w:hint="eastAsia" w:ascii="仿宋_GB2312" w:hAnsi="仿宋_GB2312" w:eastAsia="仿宋_GB2312" w:cs="仿宋_GB2312"/>
          <w:w w:val="90"/>
          <w:kern w:val="2"/>
          <w:sz w:val="32"/>
          <w:szCs w:val="32"/>
          <w:lang w:val="en-US" w:eastAsia="zh-CN" w:bidi="ar-SA"/>
        </w:rPr>
        <w:fldChar w:fldCharType="end"/>
      </w:r>
      <w:r>
        <w:rPr>
          <w:rFonts w:hint="eastAsia" w:ascii="仿宋_GB2312" w:hAnsi="仿宋_GB2312" w:eastAsia="仿宋_GB2312" w:cs="仿宋_GB2312"/>
          <w:w w:val="90"/>
          <w:kern w:val="2"/>
          <w:sz w:val="32"/>
          <w:szCs w:val="32"/>
          <w:lang w:val="en-US" w:eastAsia="zh-CN" w:bidi="ar-SA"/>
        </w:rPr>
        <w:t>”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，输入本人身份证号即可打印准考证。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（三）笔试地点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贵阳市云岩区中华北路、瑞金北路，具体信息详见准考证。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（四）笔试相关要求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1.</w:t>
      </w: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考生须同时持准考证及本人有效居民身份证（或户口簿或公安机关出具的身份证明）原件参加考试。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2.考生应提前半小时到达考场，开考15分钟后禁止进入考场，开考一小时后才可交卷。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3.笔试过程中，如有违反考场纪律、作弊者，取消本次应聘资格。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1699" w:leftChars="352" w:hanging="960" w:hangingChars="3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附件：贵州省职工医院2024年招聘合同制工作人员（第一批）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资格初审合格人员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名单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贵州省职工医院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default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2024年4月3日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903286A"/>
    <w:multiLevelType w:val="singleLevel"/>
    <w:tmpl w:val="7903286A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IyNjI2YTNiNTMzYTJhY2M2ZDRjMzlkMTZhYjZjZWEifQ=="/>
  </w:docVars>
  <w:rsids>
    <w:rsidRoot w:val="713A5553"/>
    <w:rsid w:val="07020B30"/>
    <w:rsid w:val="0A61267A"/>
    <w:rsid w:val="0BE20A8D"/>
    <w:rsid w:val="15370E21"/>
    <w:rsid w:val="1CDE0C77"/>
    <w:rsid w:val="26F92F69"/>
    <w:rsid w:val="380F7450"/>
    <w:rsid w:val="3A5804C9"/>
    <w:rsid w:val="3DC54AE3"/>
    <w:rsid w:val="3E0324FC"/>
    <w:rsid w:val="457F2A2A"/>
    <w:rsid w:val="47CD69B8"/>
    <w:rsid w:val="489F0015"/>
    <w:rsid w:val="530A6B20"/>
    <w:rsid w:val="5CAF478F"/>
    <w:rsid w:val="5CE07682"/>
    <w:rsid w:val="60DA6395"/>
    <w:rsid w:val="62FB7EEB"/>
    <w:rsid w:val="675B03CF"/>
    <w:rsid w:val="68137443"/>
    <w:rsid w:val="6BF8051D"/>
    <w:rsid w:val="713A5553"/>
    <w:rsid w:val="77242091"/>
    <w:rsid w:val="7BB43E32"/>
    <w:rsid w:val="7DE51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autoRedefine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autoRedefine/>
    <w:qFormat/>
    <w:uiPriority w:val="0"/>
    <w:pPr>
      <w:ind w:left="420" w:leftChars="200"/>
    </w:pPr>
    <w:rPr>
      <w:rFonts w:ascii="Times New Roman" w:hAnsi="Times New Roman" w:eastAsia="宋体" w:cs="Times New Roman"/>
    </w:rPr>
  </w:style>
  <w:style w:type="paragraph" w:styleId="4">
    <w:name w:val="Body Text"/>
    <w:basedOn w:val="1"/>
    <w:next w:val="1"/>
    <w:autoRedefine/>
    <w:qFormat/>
    <w:uiPriority w:val="0"/>
    <w:pPr>
      <w:spacing w:after="120" w:afterLines="0" w:afterAutospacing="0"/>
    </w:pPr>
  </w:style>
  <w:style w:type="paragraph" w:styleId="5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Hyperlink"/>
    <w:basedOn w:val="7"/>
    <w:autoRedefine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309</Words>
  <Characters>336</Characters>
  <Lines>0</Lines>
  <Paragraphs>0</Paragraphs>
  <TotalTime>27</TotalTime>
  <ScaleCrop>false</ScaleCrop>
  <LinksUpToDate>false</LinksUpToDate>
  <CharactersWithSpaces>337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2024-03-26T01:59:00Z</dcterms:created>
  <dc:creator>熊，小猫</dc:creator>
  <cp:lastModifiedBy>熊，小猫</cp:lastModifiedBy>
  <cp:lastPrinted>2024-04-01T06:12:00Z</cp:lastPrinted>
  <dcterms:modified xsi:type="dcterms:W3CDTF">2024-04-03T02:10:44Z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48D5E82D43F74E59AB5CB84F7CAEE0E4_13</vt:lpwstr>
  </property>
</Properties>
</file>